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3A" w:rsidRDefault="002A612A" w:rsidP="002A612A">
      <w:pPr>
        <w:jc w:val="both"/>
        <w:rPr>
          <w:sz w:val="22"/>
        </w:rPr>
      </w:pPr>
      <w:r>
        <w:rPr>
          <w:sz w:val="22"/>
        </w:rPr>
        <w:t xml:space="preserve">                                                                                                                                            </w:t>
      </w:r>
      <w:r w:rsidRPr="002A612A">
        <w:rPr>
          <w:sz w:val="22"/>
        </w:rPr>
        <w:t>НАЦРТ</w:t>
      </w:r>
    </w:p>
    <w:p w:rsidR="002A612A" w:rsidRDefault="002A612A" w:rsidP="002A612A">
      <w:pPr>
        <w:jc w:val="both"/>
        <w:rPr>
          <w:sz w:val="22"/>
        </w:rPr>
      </w:pPr>
    </w:p>
    <w:p w:rsidR="002A612A" w:rsidRDefault="002A612A" w:rsidP="002A612A">
      <w:pPr>
        <w:jc w:val="both"/>
        <w:rPr>
          <w:sz w:val="22"/>
        </w:rPr>
      </w:pPr>
    </w:p>
    <w:p w:rsidR="00E953C7" w:rsidRDefault="00E953C7" w:rsidP="002A612A">
      <w:pPr>
        <w:jc w:val="both"/>
        <w:rPr>
          <w:sz w:val="22"/>
        </w:rPr>
      </w:pPr>
    </w:p>
    <w:p w:rsidR="002A612A" w:rsidRDefault="002A612A" w:rsidP="00E953C7">
      <w:pPr>
        <w:ind w:left="-450" w:right="-270" w:firstLine="450"/>
        <w:jc w:val="both"/>
        <w:rPr>
          <w:sz w:val="22"/>
        </w:rPr>
      </w:pPr>
      <w:r>
        <w:rPr>
          <w:sz w:val="22"/>
        </w:rPr>
        <w:t>На основу Стратегије безбедности саобраћаја на путевима Републике Србије</w:t>
      </w:r>
      <w:r w:rsidR="00E953C7">
        <w:rPr>
          <w:sz w:val="22"/>
        </w:rPr>
        <w:t xml:space="preserve"> за период од 2015. до 2020. године („Службени гласник Републике Србије“, број 64/2015), </w:t>
      </w:r>
      <w:r w:rsidR="0063089A">
        <w:rPr>
          <w:sz w:val="22"/>
        </w:rPr>
        <w:t>члана 13. Закона о безбедности саобраћаја на путевима („Службени гласник Републике Србије“, број 41/2009, 53/2010, 101/2011, 32/2013-одлука УС, 55/2014, 96/2015-др.закон, 9/2016-одлука УС, 24/2018, 41/2018, 41/2018-др.закон, 87/2018, 23/2019 и 128/2020-др.закон)</w:t>
      </w:r>
      <w:r w:rsidR="001415BB">
        <w:rPr>
          <w:sz w:val="22"/>
        </w:rPr>
        <w:t>, члана 36. став 1. тачка 4. Статута општине Врбас („Службени лист општине Врбас“</w:t>
      </w:r>
      <w:r w:rsidR="003950AC">
        <w:rPr>
          <w:sz w:val="22"/>
        </w:rPr>
        <w:t>, број 26/2018 и 9/2022)</w:t>
      </w:r>
      <w:r w:rsidR="005A7724">
        <w:rPr>
          <w:sz w:val="22"/>
        </w:rPr>
        <w:t>, Скупштина општине Врбас, на седници одржаној ________ 2022. године, донела је</w:t>
      </w:r>
    </w:p>
    <w:p w:rsidR="005A7724" w:rsidRDefault="005A7724" w:rsidP="00E953C7">
      <w:pPr>
        <w:ind w:left="-450" w:right="-270" w:firstLine="450"/>
        <w:jc w:val="both"/>
        <w:rPr>
          <w:sz w:val="22"/>
        </w:rPr>
      </w:pPr>
    </w:p>
    <w:p w:rsidR="005A7724" w:rsidRDefault="005A7724" w:rsidP="00E953C7">
      <w:pPr>
        <w:ind w:left="-450" w:right="-270" w:firstLine="450"/>
        <w:jc w:val="both"/>
        <w:rPr>
          <w:sz w:val="22"/>
        </w:rPr>
      </w:pPr>
    </w:p>
    <w:p w:rsidR="005A7724" w:rsidRDefault="005A7724" w:rsidP="00E953C7">
      <w:pPr>
        <w:ind w:left="-450" w:right="-270" w:firstLine="450"/>
        <w:jc w:val="both"/>
        <w:rPr>
          <w:sz w:val="22"/>
        </w:rPr>
      </w:pPr>
    </w:p>
    <w:p w:rsidR="005A7724" w:rsidRDefault="005A7724" w:rsidP="008663C7">
      <w:pPr>
        <w:ind w:left="-450" w:right="-270" w:firstLine="450"/>
        <w:jc w:val="center"/>
        <w:rPr>
          <w:sz w:val="22"/>
        </w:rPr>
      </w:pPr>
      <w:r>
        <w:rPr>
          <w:sz w:val="22"/>
        </w:rPr>
        <w:t>ОДЛУКУ</w:t>
      </w:r>
    </w:p>
    <w:p w:rsidR="005A7724" w:rsidRDefault="005A7724" w:rsidP="008663C7">
      <w:pPr>
        <w:ind w:left="-450" w:right="-270" w:firstLine="450"/>
        <w:jc w:val="center"/>
        <w:rPr>
          <w:sz w:val="22"/>
        </w:rPr>
      </w:pPr>
      <w:r>
        <w:rPr>
          <w:sz w:val="22"/>
        </w:rPr>
        <w:t xml:space="preserve">О ДОНОШЕЊУ СТРАТЕГИЈЕ БЕЗБЕДНОСТИ САОБРАЋАЈА НА ПУТЕВИМА ОПШТИНЕ ВРБАС ЗА ПЕРИОД  ОД 2023. ДО </w:t>
      </w:r>
      <w:r w:rsidR="008663C7">
        <w:rPr>
          <w:sz w:val="22"/>
        </w:rPr>
        <w:t>2027. ГОДИНЕ СА АКЦИОНИМ ПЛАНОМ</w:t>
      </w:r>
      <w:r w:rsidR="0091005F">
        <w:rPr>
          <w:sz w:val="22"/>
        </w:rPr>
        <w:t xml:space="preserve"> ЗА РЕАЛИЗАЦИЈУ СТРАТЕГИЈЕ </w:t>
      </w:r>
      <w:r w:rsidR="00F51168">
        <w:rPr>
          <w:sz w:val="22"/>
        </w:rPr>
        <w:t>БЕЗБЕДНОСТИ САОБРАЋАЈА НА ПУТЕВИМА ОПШТИНЕ ВРБАС</w:t>
      </w:r>
      <w:r w:rsidR="008663C7">
        <w:rPr>
          <w:sz w:val="22"/>
        </w:rPr>
        <w:t xml:space="preserve"> ЗА ПЕРИОД ОД 2023. ДО 2027. ГОДИНЕ</w:t>
      </w:r>
    </w:p>
    <w:p w:rsidR="008C24F4" w:rsidRDefault="008C24F4" w:rsidP="008663C7">
      <w:pPr>
        <w:ind w:left="-450" w:right="-270" w:firstLine="450"/>
        <w:jc w:val="center"/>
        <w:rPr>
          <w:sz w:val="22"/>
        </w:rPr>
      </w:pPr>
    </w:p>
    <w:p w:rsidR="008C24F4" w:rsidRDefault="008C24F4" w:rsidP="008663C7">
      <w:pPr>
        <w:ind w:left="-450" w:right="-270" w:firstLine="450"/>
        <w:jc w:val="center"/>
        <w:rPr>
          <w:sz w:val="22"/>
        </w:rPr>
      </w:pPr>
    </w:p>
    <w:p w:rsidR="008C24F4" w:rsidRDefault="008C24F4" w:rsidP="008663C7">
      <w:pPr>
        <w:ind w:left="-450" w:right="-270" w:firstLine="450"/>
        <w:jc w:val="center"/>
        <w:rPr>
          <w:sz w:val="22"/>
        </w:rPr>
      </w:pPr>
    </w:p>
    <w:p w:rsidR="008C24F4" w:rsidRDefault="008C24F4" w:rsidP="008663C7">
      <w:pPr>
        <w:ind w:left="-450" w:right="-270" w:firstLine="450"/>
        <w:jc w:val="center"/>
        <w:rPr>
          <w:sz w:val="22"/>
        </w:rPr>
      </w:pPr>
    </w:p>
    <w:p w:rsidR="008C24F4" w:rsidRDefault="008C24F4" w:rsidP="008C24F4">
      <w:pPr>
        <w:ind w:left="-450" w:right="-270" w:firstLine="450"/>
        <w:jc w:val="center"/>
        <w:rPr>
          <w:sz w:val="22"/>
        </w:rPr>
      </w:pPr>
      <w:r>
        <w:rPr>
          <w:sz w:val="22"/>
        </w:rPr>
        <w:t>Члан 1.</w:t>
      </w:r>
    </w:p>
    <w:p w:rsidR="008C24F4" w:rsidRDefault="008C24F4" w:rsidP="008C24F4">
      <w:pPr>
        <w:ind w:left="-450" w:right="-270" w:firstLine="450"/>
        <w:jc w:val="center"/>
        <w:rPr>
          <w:sz w:val="22"/>
        </w:rPr>
      </w:pPr>
    </w:p>
    <w:p w:rsidR="008C24F4" w:rsidRDefault="0091005F" w:rsidP="008C24F4">
      <w:pPr>
        <w:ind w:left="-450" w:right="-270" w:firstLine="450"/>
        <w:rPr>
          <w:sz w:val="22"/>
        </w:rPr>
      </w:pPr>
      <w:r>
        <w:rPr>
          <w:sz w:val="22"/>
        </w:rPr>
        <w:t>Овом О</w:t>
      </w:r>
      <w:r w:rsidR="008C24F4">
        <w:rPr>
          <w:sz w:val="22"/>
        </w:rPr>
        <w:t>длуком доноси се Стратегија</w:t>
      </w:r>
      <w:r w:rsidR="00575DFD">
        <w:rPr>
          <w:sz w:val="22"/>
        </w:rPr>
        <w:t xml:space="preserve"> безбедности саобраћаја на путевима општине Врбас за период од 2023. до 2027. године са Акционим планом за реализацију стратегије безбедности саобраћаја на путевима општине Врбас за период од 2023. до 2027. године.</w:t>
      </w:r>
    </w:p>
    <w:p w:rsidR="0091005F" w:rsidRDefault="0091005F" w:rsidP="008C24F4">
      <w:pPr>
        <w:ind w:left="-450" w:right="-270" w:firstLine="450"/>
        <w:rPr>
          <w:sz w:val="22"/>
        </w:rPr>
      </w:pPr>
    </w:p>
    <w:p w:rsidR="00943022" w:rsidRDefault="00943022" w:rsidP="008C24F4">
      <w:pPr>
        <w:ind w:left="-450" w:right="-270" w:firstLine="450"/>
        <w:rPr>
          <w:sz w:val="22"/>
        </w:rPr>
      </w:pPr>
    </w:p>
    <w:p w:rsidR="00943022" w:rsidRDefault="00943022" w:rsidP="008C24F4">
      <w:pPr>
        <w:ind w:left="-450" w:right="-270" w:firstLine="450"/>
        <w:rPr>
          <w:sz w:val="22"/>
        </w:rPr>
      </w:pPr>
    </w:p>
    <w:p w:rsidR="00943022" w:rsidRDefault="00943022" w:rsidP="00943022">
      <w:pPr>
        <w:ind w:left="-450" w:right="-270" w:firstLine="450"/>
        <w:jc w:val="center"/>
        <w:rPr>
          <w:sz w:val="22"/>
        </w:rPr>
      </w:pPr>
      <w:r>
        <w:rPr>
          <w:sz w:val="22"/>
        </w:rPr>
        <w:t>Члан 2.</w:t>
      </w:r>
    </w:p>
    <w:p w:rsidR="0091005F" w:rsidRDefault="0091005F" w:rsidP="00943022">
      <w:pPr>
        <w:ind w:left="-450" w:right="-270" w:firstLine="450"/>
        <w:jc w:val="center"/>
        <w:rPr>
          <w:sz w:val="22"/>
        </w:rPr>
      </w:pPr>
    </w:p>
    <w:p w:rsidR="0091005F" w:rsidRDefault="0091005F" w:rsidP="0091005F">
      <w:pPr>
        <w:ind w:left="-450" w:right="-270" w:firstLine="450"/>
        <w:rPr>
          <w:sz w:val="22"/>
        </w:rPr>
      </w:pPr>
      <w:r>
        <w:rPr>
          <w:sz w:val="22"/>
        </w:rPr>
        <w:t>Стратегија безбедности саобраћаја на путевима општине Врбас за период од 2023. до 2027. године са Акционим планом за реализацију стратегије безбедности саобраћаја на путевима општине Врбас за период од 2023. до 2027. године је саставни део ове Одлуке.</w:t>
      </w:r>
    </w:p>
    <w:p w:rsidR="0091005F" w:rsidRDefault="0091005F" w:rsidP="0091005F">
      <w:pPr>
        <w:ind w:left="-450" w:right="-270" w:firstLine="450"/>
        <w:rPr>
          <w:sz w:val="22"/>
        </w:rPr>
      </w:pPr>
    </w:p>
    <w:p w:rsidR="0091005F" w:rsidRDefault="0091005F" w:rsidP="0091005F">
      <w:pPr>
        <w:ind w:left="-450" w:right="-270" w:firstLine="450"/>
        <w:rPr>
          <w:sz w:val="22"/>
        </w:rPr>
      </w:pPr>
    </w:p>
    <w:p w:rsidR="0091005F" w:rsidRDefault="0091005F" w:rsidP="0091005F">
      <w:pPr>
        <w:ind w:left="-450" w:right="-270" w:firstLine="450"/>
        <w:jc w:val="center"/>
        <w:rPr>
          <w:sz w:val="22"/>
        </w:rPr>
      </w:pPr>
      <w:r>
        <w:rPr>
          <w:sz w:val="22"/>
        </w:rPr>
        <w:t>Члан 3.</w:t>
      </w:r>
    </w:p>
    <w:p w:rsidR="0091005F" w:rsidRDefault="0091005F" w:rsidP="0091005F">
      <w:pPr>
        <w:ind w:left="-450" w:right="-270" w:firstLine="450"/>
        <w:jc w:val="center"/>
        <w:rPr>
          <w:sz w:val="22"/>
        </w:rPr>
      </w:pPr>
    </w:p>
    <w:p w:rsidR="0091005F" w:rsidRDefault="0091005F" w:rsidP="0091005F">
      <w:pPr>
        <w:ind w:left="-450" w:right="-270" w:firstLine="450"/>
        <w:rPr>
          <w:sz w:val="22"/>
        </w:rPr>
      </w:pPr>
      <w:r>
        <w:rPr>
          <w:sz w:val="22"/>
        </w:rPr>
        <w:t>Ова Одлука ступа на снагу осмог дана од дана објављивања у „Службеном листу општине Врбас“.</w:t>
      </w:r>
    </w:p>
    <w:p w:rsidR="0091005F" w:rsidRDefault="0091005F" w:rsidP="0091005F">
      <w:pPr>
        <w:ind w:left="-450" w:right="-270" w:firstLine="450"/>
        <w:rPr>
          <w:sz w:val="22"/>
        </w:rPr>
      </w:pPr>
    </w:p>
    <w:p w:rsidR="0091005F" w:rsidRDefault="0091005F" w:rsidP="0091005F">
      <w:pPr>
        <w:ind w:left="-450" w:right="-270" w:firstLine="450"/>
        <w:rPr>
          <w:sz w:val="22"/>
        </w:rPr>
      </w:pPr>
    </w:p>
    <w:p w:rsidR="0091005F" w:rsidRDefault="0091005F" w:rsidP="0091005F">
      <w:pPr>
        <w:ind w:left="-450" w:right="-270" w:firstLine="450"/>
        <w:rPr>
          <w:sz w:val="22"/>
        </w:rPr>
      </w:pPr>
    </w:p>
    <w:p w:rsidR="0091005F" w:rsidRDefault="0091005F" w:rsidP="0091005F">
      <w:pPr>
        <w:ind w:left="-450" w:right="-270" w:firstLine="450"/>
        <w:rPr>
          <w:sz w:val="22"/>
        </w:rPr>
      </w:pPr>
    </w:p>
    <w:p w:rsidR="00943022" w:rsidRDefault="0091005F" w:rsidP="006944AD">
      <w:pPr>
        <w:ind w:left="-450" w:right="-270"/>
        <w:rPr>
          <w:sz w:val="22"/>
        </w:rPr>
      </w:pPr>
      <w:r>
        <w:rPr>
          <w:sz w:val="22"/>
        </w:rPr>
        <w:t>СКУПШТИНА ОПШТИНЕ ВРБАС                                                     Председник Скупштине општине,</w:t>
      </w:r>
    </w:p>
    <w:p w:rsidR="006944AD" w:rsidRDefault="006944AD" w:rsidP="006944AD">
      <w:pPr>
        <w:ind w:left="-450" w:right="-270"/>
        <w:rPr>
          <w:sz w:val="22"/>
        </w:rPr>
      </w:pPr>
    </w:p>
    <w:p w:rsidR="006944AD" w:rsidRDefault="006944AD" w:rsidP="006944AD">
      <w:pPr>
        <w:ind w:left="-450" w:right="-270"/>
        <w:rPr>
          <w:sz w:val="22"/>
        </w:rPr>
      </w:pPr>
      <w:r>
        <w:rPr>
          <w:sz w:val="22"/>
        </w:rPr>
        <w:t>Број:                                                                                                                   Сања Жигић</w:t>
      </w:r>
    </w:p>
    <w:p w:rsidR="006944AD" w:rsidRDefault="006944AD" w:rsidP="00DE6EE6">
      <w:pPr>
        <w:tabs>
          <w:tab w:val="left" w:pos="90"/>
        </w:tabs>
        <w:ind w:left="-450" w:right="-270"/>
        <w:rPr>
          <w:sz w:val="22"/>
        </w:rPr>
      </w:pPr>
      <w:r>
        <w:rPr>
          <w:sz w:val="22"/>
        </w:rPr>
        <w:t>Дана:</w:t>
      </w:r>
    </w:p>
    <w:p w:rsidR="006944AD" w:rsidRDefault="006944AD" w:rsidP="006944AD">
      <w:pPr>
        <w:ind w:left="-450" w:right="-270"/>
        <w:rPr>
          <w:sz w:val="22"/>
        </w:rPr>
      </w:pPr>
      <w:r>
        <w:rPr>
          <w:sz w:val="22"/>
        </w:rPr>
        <w:t>ВРБАС</w:t>
      </w:r>
    </w:p>
    <w:p w:rsidR="00943022" w:rsidRDefault="00943022" w:rsidP="00943022">
      <w:pPr>
        <w:ind w:left="-450" w:right="-270" w:firstLine="450"/>
        <w:rPr>
          <w:sz w:val="22"/>
        </w:rPr>
      </w:pPr>
    </w:p>
    <w:p w:rsidR="00A70861" w:rsidRDefault="00A70861" w:rsidP="00943022">
      <w:pPr>
        <w:ind w:left="-450" w:right="-270" w:firstLine="450"/>
        <w:rPr>
          <w:sz w:val="22"/>
        </w:rPr>
      </w:pPr>
    </w:p>
    <w:p w:rsidR="00A70861" w:rsidRDefault="00A70861" w:rsidP="00943022">
      <w:pPr>
        <w:ind w:left="-450" w:right="-270" w:firstLine="450"/>
        <w:rPr>
          <w:sz w:val="22"/>
        </w:rPr>
      </w:pPr>
    </w:p>
    <w:p w:rsidR="00A70861" w:rsidRDefault="00A70861" w:rsidP="00943022">
      <w:pPr>
        <w:ind w:left="-450" w:right="-270" w:firstLine="450"/>
        <w:rPr>
          <w:sz w:val="22"/>
        </w:rPr>
      </w:pPr>
    </w:p>
    <w:p w:rsidR="00A70861" w:rsidRDefault="00A70861" w:rsidP="00943022">
      <w:pPr>
        <w:ind w:left="-450" w:right="-270" w:firstLine="450"/>
        <w:rPr>
          <w:sz w:val="22"/>
        </w:rPr>
      </w:pPr>
    </w:p>
    <w:p w:rsidR="00506D9C" w:rsidRDefault="00A70861" w:rsidP="00506D9C">
      <w:pPr>
        <w:ind w:left="-450" w:right="-270" w:firstLine="450"/>
        <w:jc w:val="center"/>
        <w:rPr>
          <w:sz w:val="22"/>
        </w:rPr>
      </w:pPr>
      <w:r>
        <w:rPr>
          <w:sz w:val="22"/>
        </w:rPr>
        <w:t>О Б Р А З Л О Ж Е Њ Е</w:t>
      </w:r>
    </w:p>
    <w:p w:rsidR="00506D9C" w:rsidRDefault="00506D9C" w:rsidP="00506D9C">
      <w:pPr>
        <w:ind w:left="-450" w:right="-270" w:firstLine="450"/>
        <w:jc w:val="center"/>
        <w:rPr>
          <w:sz w:val="22"/>
        </w:rPr>
      </w:pPr>
    </w:p>
    <w:p w:rsidR="00506D9C" w:rsidRDefault="00506D9C" w:rsidP="00506D9C">
      <w:pPr>
        <w:ind w:left="-450" w:right="-270" w:firstLine="450"/>
        <w:jc w:val="center"/>
        <w:rPr>
          <w:sz w:val="22"/>
        </w:rPr>
      </w:pPr>
    </w:p>
    <w:p w:rsidR="00A70861" w:rsidRDefault="00A70861" w:rsidP="00506D9C">
      <w:pPr>
        <w:ind w:left="-450" w:right="-270"/>
        <w:rPr>
          <w:sz w:val="22"/>
        </w:rPr>
      </w:pPr>
      <w:r>
        <w:rPr>
          <w:sz w:val="22"/>
        </w:rPr>
        <w:t xml:space="preserve">I  </w:t>
      </w:r>
      <w:r w:rsidR="00627C1D">
        <w:rPr>
          <w:sz w:val="22"/>
        </w:rPr>
        <w:t>ПРАВНИ ОСНОВ</w:t>
      </w:r>
    </w:p>
    <w:p w:rsidR="00506D9C" w:rsidRPr="00506D9C" w:rsidRDefault="00506D9C" w:rsidP="00506D9C">
      <w:pPr>
        <w:ind w:left="-450" w:right="-270"/>
        <w:rPr>
          <w:sz w:val="22"/>
        </w:rPr>
      </w:pPr>
    </w:p>
    <w:p w:rsidR="00627C1D" w:rsidRDefault="00627C1D" w:rsidP="00E10347">
      <w:pPr>
        <w:tabs>
          <w:tab w:val="left" w:pos="0"/>
          <w:tab w:val="left" w:pos="90"/>
        </w:tabs>
        <w:ind w:left="-450" w:right="-270"/>
        <w:jc w:val="both"/>
        <w:rPr>
          <w:sz w:val="22"/>
        </w:rPr>
      </w:pPr>
      <w:r>
        <w:rPr>
          <w:sz w:val="22"/>
        </w:rPr>
        <w:t>Правни основ за доношење ове Одлуке налази се у члану 13. Закона о безбедности саобраћаја на путевима („Службени гласник Републике Србије“, број 41/2009, 53/2010, 101/2011, 32/2013-одлука УС, 55/2014, 96/2015-др.закон, 9/2016-одлука УС, 24/2018, 41/2018, 41/2018-др.закон, 87/2018, 23/2019 и 128/2020-др.закон) и члану 36. став 1. тачка 4. Статута општине Врбас („Службени лист општине Врбас“, број 26/2018 и 9/2022).</w:t>
      </w:r>
    </w:p>
    <w:p w:rsidR="00506D9C" w:rsidRDefault="00506D9C" w:rsidP="00DE6EE6">
      <w:pPr>
        <w:tabs>
          <w:tab w:val="left" w:pos="0"/>
          <w:tab w:val="left" w:pos="90"/>
        </w:tabs>
        <w:ind w:left="-450" w:right="-270" w:firstLine="450"/>
        <w:jc w:val="both"/>
        <w:rPr>
          <w:sz w:val="22"/>
        </w:rPr>
      </w:pPr>
    </w:p>
    <w:p w:rsidR="00506D9C" w:rsidRDefault="00506D9C" w:rsidP="00DE6EE6">
      <w:pPr>
        <w:tabs>
          <w:tab w:val="left" w:pos="0"/>
          <w:tab w:val="left" w:pos="90"/>
        </w:tabs>
        <w:ind w:left="-450" w:right="-270" w:firstLine="450"/>
        <w:jc w:val="both"/>
        <w:rPr>
          <w:sz w:val="22"/>
        </w:rPr>
      </w:pPr>
    </w:p>
    <w:p w:rsidR="00506D9C" w:rsidRDefault="00506D9C" w:rsidP="00506D9C">
      <w:pPr>
        <w:tabs>
          <w:tab w:val="left" w:pos="0"/>
          <w:tab w:val="left" w:pos="90"/>
        </w:tabs>
        <w:ind w:left="-450" w:right="-270"/>
        <w:rPr>
          <w:sz w:val="22"/>
        </w:rPr>
      </w:pPr>
      <w:r>
        <w:rPr>
          <w:sz w:val="22"/>
        </w:rPr>
        <w:t>II РАЗЛОЗИ ЗА ДОНОШЕЊЕ И САДРЖАЈ</w:t>
      </w:r>
    </w:p>
    <w:p w:rsidR="00506D9C" w:rsidRDefault="00506D9C" w:rsidP="00506D9C">
      <w:pPr>
        <w:tabs>
          <w:tab w:val="left" w:pos="0"/>
          <w:tab w:val="left" w:pos="90"/>
        </w:tabs>
        <w:ind w:left="-450" w:right="-270"/>
        <w:rPr>
          <w:sz w:val="22"/>
        </w:rPr>
      </w:pPr>
    </w:p>
    <w:p w:rsidR="00506D9C" w:rsidRDefault="00B84583" w:rsidP="00E10347">
      <w:pPr>
        <w:tabs>
          <w:tab w:val="left" w:pos="0"/>
          <w:tab w:val="left" w:pos="90"/>
        </w:tabs>
        <w:ind w:left="-450" w:right="-270"/>
        <w:jc w:val="both"/>
        <w:rPr>
          <w:sz w:val="22"/>
        </w:rPr>
      </w:pPr>
      <w:r>
        <w:rPr>
          <w:sz w:val="22"/>
        </w:rPr>
        <w:t>Разлози за доношење ове Одлуке налаз</w:t>
      </w:r>
      <w:r w:rsidR="006C6411">
        <w:rPr>
          <w:sz w:val="22"/>
        </w:rPr>
        <w:t>е се у чињеници да је период важења претходне Стратегије</w:t>
      </w:r>
      <w:r>
        <w:rPr>
          <w:sz w:val="22"/>
        </w:rPr>
        <w:t xml:space="preserve"> безбедности саобраћаја на путевима општине Врбас</w:t>
      </w:r>
      <w:r w:rsidR="004A126F">
        <w:rPr>
          <w:sz w:val="22"/>
        </w:rPr>
        <w:t xml:space="preserve"> са Акционим планом од</w:t>
      </w:r>
      <w:r>
        <w:rPr>
          <w:sz w:val="22"/>
        </w:rPr>
        <w:t xml:space="preserve"> 2016. до 2020. године </w:t>
      </w:r>
      <w:r w:rsidR="006C6411">
        <w:rPr>
          <w:sz w:val="22"/>
        </w:rPr>
        <w:t>протекао</w:t>
      </w:r>
      <w:r w:rsidR="00A812A3">
        <w:rPr>
          <w:sz w:val="22"/>
        </w:rPr>
        <w:t xml:space="preserve">, те да постоји потреба </w:t>
      </w:r>
      <w:r w:rsidR="006C6411">
        <w:rPr>
          <w:sz w:val="22"/>
        </w:rPr>
        <w:t>за доношењем</w:t>
      </w:r>
      <w:r w:rsidR="00A812A3">
        <w:rPr>
          <w:sz w:val="22"/>
        </w:rPr>
        <w:t xml:space="preserve"> нове Стратегије безбедности саобраћаја на путевима општине Врбас са</w:t>
      </w:r>
      <w:r w:rsidR="00E0075F">
        <w:rPr>
          <w:sz w:val="22"/>
        </w:rPr>
        <w:t xml:space="preserve"> А</w:t>
      </w:r>
      <w:r w:rsidR="00930199">
        <w:rPr>
          <w:sz w:val="22"/>
        </w:rPr>
        <w:t>кционим планом за период од 2023</w:t>
      </w:r>
      <w:r w:rsidR="00E0075F">
        <w:rPr>
          <w:sz w:val="22"/>
        </w:rPr>
        <w:t>. д</w:t>
      </w:r>
      <w:r w:rsidR="00930199">
        <w:rPr>
          <w:sz w:val="22"/>
        </w:rPr>
        <w:t>о 2027</w:t>
      </w:r>
      <w:r w:rsidR="00E0075F">
        <w:rPr>
          <w:sz w:val="22"/>
        </w:rPr>
        <w:t>. године</w:t>
      </w:r>
      <w:r w:rsidR="00930199">
        <w:rPr>
          <w:sz w:val="22"/>
        </w:rPr>
        <w:t xml:space="preserve">, обзиром на значај и важност потребе да општина Врбас, као јединиица локалне самоуправе, стручно, плански, организовано и квалитетно управља безбедношћу саобраћаја на својој територији. </w:t>
      </w:r>
    </w:p>
    <w:p w:rsidR="00E80B6A" w:rsidRDefault="00E80B6A" w:rsidP="00E10347">
      <w:pPr>
        <w:tabs>
          <w:tab w:val="left" w:pos="0"/>
          <w:tab w:val="left" w:pos="90"/>
        </w:tabs>
        <w:ind w:left="-450" w:right="-270"/>
        <w:jc w:val="both"/>
        <w:rPr>
          <w:sz w:val="22"/>
        </w:rPr>
      </w:pPr>
    </w:p>
    <w:p w:rsidR="00E80B6A" w:rsidRDefault="00B60D63" w:rsidP="00E10347">
      <w:pPr>
        <w:tabs>
          <w:tab w:val="left" w:pos="0"/>
          <w:tab w:val="left" w:pos="90"/>
        </w:tabs>
        <w:ind w:left="-450" w:right="-270"/>
        <w:jc w:val="both"/>
        <w:rPr>
          <w:sz w:val="22"/>
        </w:rPr>
      </w:pPr>
      <w:r>
        <w:rPr>
          <w:sz w:val="22"/>
        </w:rPr>
        <w:t>Стратегија садржи основне елементе који се тичу анализе саобраћајних незгода и последица, идентификације проблема и циљних група, жељено стање, циљеве, кључне области рада, праћење и извештавање о стању безбедности саобраћаја, а Акционим планом су утврђене активности одговорних субјеката и извори финансирања за спровођење Стратегије.</w:t>
      </w:r>
    </w:p>
    <w:p w:rsidR="00E80B6A" w:rsidRDefault="00E80B6A" w:rsidP="00506D9C">
      <w:pPr>
        <w:tabs>
          <w:tab w:val="left" w:pos="0"/>
          <w:tab w:val="left" w:pos="90"/>
        </w:tabs>
        <w:ind w:left="-450" w:right="-270"/>
        <w:rPr>
          <w:sz w:val="22"/>
        </w:rPr>
      </w:pPr>
    </w:p>
    <w:p w:rsidR="00E10347" w:rsidRDefault="00E10347" w:rsidP="00506D9C">
      <w:pPr>
        <w:tabs>
          <w:tab w:val="left" w:pos="0"/>
          <w:tab w:val="left" w:pos="90"/>
        </w:tabs>
        <w:ind w:left="-450" w:right="-270"/>
        <w:rPr>
          <w:sz w:val="22"/>
        </w:rPr>
      </w:pPr>
    </w:p>
    <w:p w:rsidR="00E10347" w:rsidRDefault="00E10347" w:rsidP="00506D9C">
      <w:pPr>
        <w:tabs>
          <w:tab w:val="left" w:pos="0"/>
          <w:tab w:val="left" w:pos="90"/>
        </w:tabs>
        <w:ind w:left="-450" w:right="-270"/>
        <w:rPr>
          <w:sz w:val="22"/>
        </w:rPr>
      </w:pPr>
      <w:r>
        <w:rPr>
          <w:sz w:val="22"/>
        </w:rPr>
        <w:t>III ФИНАНСИЈСКА СРЕДСТВА</w:t>
      </w:r>
    </w:p>
    <w:p w:rsidR="00E10347" w:rsidRDefault="00E10347" w:rsidP="00506D9C">
      <w:pPr>
        <w:tabs>
          <w:tab w:val="left" w:pos="0"/>
          <w:tab w:val="left" w:pos="90"/>
        </w:tabs>
        <w:ind w:left="-450" w:right="-270"/>
        <w:rPr>
          <w:sz w:val="22"/>
        </w:rPr>
      </w:pPr>
    </w:p>
    <w:p w:rsidR="00E10347" w:rsidRPr="00E10347" w:rsidRDefault="00E10347" w:rsidP="00E10347">
      <w:pPr>
        <w:tabs>
          <w:tab w:val="left" w:pos="0"/>
          <w:tab w:val="left" w:pos="90"/>
        </w:tabs>
        <w:ind w:left="-450" w:right="-270"/>
        <w:jc w:val="both"/>
        <w:rPr>
          <w:sz w:val="22"/>
        </w:rPr>
      </w:pPr>
      <w:r>
        <w:rPr>
          <w:sz w:val="22"/>
        </w:rPr>
        <w:t>Финансијска средства потребна за спровођење ове Одлуке обезбедиће се у буџету општине Врбас.</w:t>
      </w:r>
    </w:p>
    <w:p w:rsidR="00E80B6A" w:rsidRPr="00506D9C" w:rsidRDefault="00E80B6A" w:rsidP="00506D9C">
      <w:pPr>
        <w:tabs>
          <w:tab w:val="left" w:pos="0"/>
          <w:tab w:val="left" w:pos="90"/>
        </w:tabs>
        <w:ind w:left="-450" w:right="-270"/>
        <w:rPr>
          <w:sz w:val="22"/>
        </w:rPr>
      </w:pPr>
    </w:p>
    <w:p w:rsidR="00506D9C" w:rsidRDefault="00506D9C" w:rsidP="00DE6EE6">
      <w:pPr>
        <w:tabs>
          <w:tab w:val="left" w:pos="0"/>
          <w:tab w:val="left" w:pos="90"/>
        </w:tabs>
        <w:ind w:left="-450" w:right="-270" w:firstLine="450"/>
        <w:jc w:val="both"/>
        <w:rPr>
          <w:sz w:val="22"/>
        </w:rPr>
      </w:pPr>
    </w:p>
    <w:p w:rsidR="00925011" w:rsidRDefault="00925011" w:rsidP="00DE6EE6">
      <w:pPr>
        <w:tabs>
          <w:tab w:val="left" w:pos="0"/>
          <w:tab w:val="left" w:pos="90"/>
        </w:tabs>
        <w:ind w:left="-450" w:right="-270" w:firstLine="450"/>
        <w:jc w:val="both"/>
        <w:rPr>
          <w:sz w:val="22"/>
        </w:rPr>
      </w:pPr>
    </w:p>
    <w:p w:rsidR="00506D9C" w:rsidRDefault="004A126F" w:rsidP="00DE6EE6">
      <w:pPr>
        <w:tabs>
          <w:tab w:val="left" w:pos="0"/>
          <w:tab w:val="left" w:pos="90"/>
        </w:tabs>
        <w:ind w:left="-450" w:right="-270" w:firstLine="450"/>
        <w:jc w:val="both"/>
        <w:rPr>
          <w:sz w:val="22"/>
        </w:rPr>
      </w:pPr>
      <w:r>
        <w:rPr>
          <w:sz w:val="22"/>
        </w:rPr>
        <w:t xml:space="preserve">                                                </w:t>
      </w:r>
      <w:r w:rsidR="00925011">
        <w:rPr>
          <w:sz w:val="22"/>
        </w:rPr>
        <w:t xml:space="preserve">                                      ОПШТИНСКА УПРАВА ОПШТИНЕ ВРБАС</w:t>
      </w:r>
    </w:p>
    <w:p w:rsidR="00925011" w:rsidRPr="0062497E" w:rsidRDefault="00925011" w:rsidP="00DE6EE6">
      <w:pPr>
        <w:tabs>
          <w:tab w:val="left" w:pos="0"/>
          <w:tab w:val="left" w:pos="90"/>
        </w:tabs>
        <w:ind w:left="-450" w:right="-270" w:firstLine="450"/>
        <w:jc w:val="both"/>
        <w:rPr>
          <w:sz w:val="22"/>
          <w:lang/>
        </w:rPr>
      </w:pPr>
      <w:r>
        <w:rPr>
          <w:sz w:val="22"/>
        </w:rPr>
        <w:t xml:space="preserve">                                                                                </w:t>
      </w:r>
      <w:r w:rsidR="0062497E">
        <w:rPr>
          <w:sz w:val="22"/>
          <w:lang/>
        </w:rPr>
        <w:t xml:space="preserve">            Општинско веће општине Врбас</w:t>
      </w:r>
    </w:p>
    <w:sectPr w:rsidR="00925011" w:rsidRPr="0062497E" w:rsidSect="00043BAE">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43BAE"/>
    <w:rsid w:val="00043BAE"/>
    <w:rsid w:val="001415BB"/>
    <w:rsid w:val="002A612A"/>
    <w:rsid w:val="0032127A"/>
    <w:rsid w:val="003950AC"/>
    <w:rsid w:val="004A126F"/>
    <w:rsid w:val="00506D9C"/>
    <w:rsid w:val="00575DFD"/>
    <w:rsid w:val="005A7724"/>
    <w:rsid w:val="0062497E"/>
    <w:rsid w:val="00627C1D"/>
    <w:rsid w:val="0063089A"/>
    <w:rsid w:val="006944AD"/>
    <w:rsid w:val="006C6411"/>
    <w:rsid w:val="00706A57"/>
    <w:rsid w:val="00822FD9"/>
    <w:rsid w:val="008663C7"/>
    <w:rsid w:val="008C24F4"/>
    <w:rsid w:val="0091005F"/>
    <w:rsid w:val="00925011"/>
    <w:rsid w:val="00930199"/>
    <w:rsid w:val="00943022"/>
    <w:rsid w:val="0095450E"/>
    <w:rsid w:val="00A70861"/>
    <w:rsid w:val="00A812A3"/>
    <w:rsid w:val="00AD123A"/>
    <w:rsid w:val="00B60D63"/>
    <w:rsid w:val="00B84583"/>
    <w:rsid w:val="00DE6EE6"/>
    <w:rsid w:val="00E0075F"/>
    <w:rsid w:val="00E10347"/>
    <w:rsid w:val="00E80B6A"/>
    <w:rsid w:val="00E953C7"/>
    <w:rsid w:val="00F27C13"/>
    <w:rsid w:val="00F51168"/>
    <w:rsid w:val="00FF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dragana.matic</dc:creator>
  <cp:lastModifiedBy>dragana.matic</cp:lastModifiedBy>
  <cp:revision>32</cp:revision>
  <cp:lastPrinted>2022-11-29T11:04:00Z</cp:lastPrinted>
  <dcterms:created xsi:type="dcterms:W3CDTF">2022-11-25T09:16:00Z</dcterms:created>
  <dcterms:modified xsi:type="dcterms:W3CDTF">2022-11-29T11:08:00Z</dcterms:modified>
</cp:coreProperties>
</file>